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890" w:rsidRPr="008B5069" w:rsidRDefault="00EB6890" w:rsidP="00EB6890">
      <w:pPr>
        <w:widowControl w:val="0"/>
        <w:autoSpaceDE w:val="0"/>
        <w:autoSpaceDN w:val="0"/>
        <w:adjustRightInd w:val="0"/>
        <w:spacing w:after="0" w:line="442" w:lineRule="exact"/>
        <w:ind w:right="1320"/>
        <w:jc w:val="both"/>
        <w:rPr>
          <w:rFonts w:ascii="Times New Roman" w:hAnsi="Times New Roman" w:cs="Times New Roman"/>
          <w:sz w:val="24"/>
          <w:szCs w:val="24"/>
          <w:lang w:val="en-US"/>
        </w:rPr>
      </w:pPr>
      <w:r w:rsidRPr="008B5069">
        <w:rPr>
          <w:rFonts w:ascii="Arial" w:hAnsi="Arial" w:cs="Arial"/>
          <w:b/>
          <w:bCs/>
          <w:spacing w:val="-8"/>
          <w:sz w:val="24"/>
          <w:szCs w:val="24"/>
          <w:lang w:val="en-US"/>
        </w:rPr>
        <w:t>Excerpt from the G</w:t>
      </w:r>
      <w:r>
        <w:rPr>
          <w:rFonts w:ascii="Arial" w:hAnsi="Arial" w:cs="Arial"/>
          <w:b/>
          <w:bCs/>
          <w:spacing w:val="-8"/>
          <w:sz w:val="24"/>
          <w:szCs w:val="24"/>
          <w:lang w:val="en-US"/>
        </w:rPr>
        <w:t>erman Criminal Code</w:t>
      </w:r>
      <w:r w:rsidRPr="008B5069">
        <w:rPr>
          <w:rFonts w:ascii="Arial" w:hAnsi="Arial" w:cs="Arial"/>
          <w:b/>
          <w:bCs/>
          <w:spacing w:val="-8"/>
          <w:sz w:val="24"/>
          <w:szCs w:val="24"/>
          <w:lang w:val="en-US"/>
        </w:rPr>
        <w:t xml:space="preserve"> (</w:t>
      </w:r>
      <w:proofErr w:type="spellStart"/>
      <w:r w:rsidRPr="008B5069">
        <w:rPr>
          <w:rFonts w:ascii="Arial" w:hAnsi="Arial" w:cs="Arial"/>
          <w:b/>
          <w:bCs/>
          <w:spacing w:val="-8"/>
          <w:sz w:val="24"/>
          <w:szCs w:val="24"/>
          <w:lang w:val="en-US"/>
        </w:rPr>
        <w:t>StGB</w:t>
      </w:r>
      <w:proofErr w:type="spellEnd"/>
      <w:r w:rsidRPr="008B5069">
        <w:rPr>
          <w:rFonts w:ascii="Arial" w:hAnsi="Arial" w:cs="Arial"/>
          <w:b/>
          <w:bCs/>
          <w:spacing w:val="-8"/>
          <w:sz w:val="24"/>
          <w:szCs w:val="24"/>
          <w:lang w:val="en-US"/>
        </w:rPr>
        <w:t>)</w:t>
      </w:r>
      <w:bookmarkStart w:id="0" w:name="_GoBack"/>
      <w:bookmarkEnd w:id="0"/>
    </w:p>
    <w:p w:rsidR="00EB6890" w:rsidRPr="00EB6890" w:rsidRDefault="00EB6890" w:rsidP="00EB6890">
      <w:pPr>
        <w:rPr>
          <w:rFonts w:ascii="Times New Roman" w:hAnsi="Times New Roman" w:cs="Times New Roman"/>
          <w:sz w:val="24"/>
          <w:szCs w:val="24"/>
          <w:lang w:val="en-US"/>
        </w:rPr>
      </w:pPr>
    </w:p>
    <w:p w:rsidR="00EB6890" w:rsidRPr="00EB6890" w:rsidRDefault="00EB6890" w:rsidP="00EB6890">
      <w:pPr>
        <w:rPr>
          <w:rFonts w:ascii="Times New Roman" w:hAnsi="Times New Roman" w:cs="Times New Roman"/>
          <w:sz w:val="24"/>
          <w:szCs w:val="24"/>
          <w:lang w:val="en-US"/>
        </w:rPr>
      </w:pPr>
      <w:r w:rsidRPr="00EB6890">
        <w:rPr>
          <w:rFonts w:ascii="Times New Roman" w:hAnsi="Times New Roman" w:cs="Times New Roman"/>
          <w:b/>
          <w:bCs/>
          <w:spacing w:val="-7"/>
          <w:sz w:val="24"/>
          <w:szCs w:val="24"/>
          <w:lang w:val="en-US"/>
        </w:rPr>
        <w:t xml:space="preserve">Section 3 </w:t>
      </w:r>
    </w:p>
    <w:p w:rsidR="00EB6890" w:rsidRPr="00EB6890" w:rsidRDefault="00EB6890" w:rsidP="00EB6890">
      <w:pPr>
        <w:rPr>
          <w:rFonts w:ascii="Times New Roman" w:hAnsi="Times New Roman" w:cs="Times New Roman"/>
          <w:sz w:val="24"/>
          <w:szCs w:val="24"/>
          <w:lang w:val="en-US"/>
        </w:rPr>
      </w:pPr>
      <w:r w:rsidRPr="00EB6890">
        <w:rPr>
          <w:rFonts w:ascii="Times New Roman" w:hAnsi="Times New Roman" w:cs="Times New Roman"/>
          <w:b/>
          <w:bCs/>
          <w:spacing w:val="-2"/>
          <w:sz w:val="24"/>
          <w:szCs w:val="24"/>
          <w:lang w:val="en-US"/>
        </w:rPr>
        <w:t xml:space="preserve">Offenses committed on the territory of the Federal Republic of Germany </w:t>
      </w:r>
    </w:p>
    <w:p w:rsidR="00EB6890" w:rsidRPr="00EB6890" w:rsidRDefault="00EB6890" w:rsidP="00EB6890">
      <w:pPr>
        <w:rPr>
          <w:rFonts w:ascii="Times New Roman" w:hAnsi="Times New Roman" w:cs="Times New Roman"/>
          <w:sz w:val="24"/>
          <w:szCs w:val="24"/>
          <w:lang w:val="en-US"/>
        </w:rPr>
      </w:pPr>
      <w:r w:rsidRPr="00EB6890">
        <w:rPr>
          <w:rFonts w:ascii="Times New Roman" w:hAnsi="Times New Roman" w:cs="Times New Roman"/>
          <w:spacing w:val="-3"/>
          <w:sz w:val="24"/>
          <w:szCs w:val="24"/>
          <w:lang w:val="en-US"/>
        </w:rPr>
        <w:t xml:space="preserve">German criminal law shall apply to acts committed on German territory. </w:t>
      </w:r>
    </w:p>
    <w:p w:rsidR="00EB6890" w:rsidRPr="00EB6890" w:rsidRDefault="00EB6890" w:rsidP="00EB6890">
      <w:pPr>
        <w:rPr>
          <w:rFonts w:ascii="Times New Roman" w:hAnsi="Times New Roman" w:cs="Times New Roman"/>
          <w:sz w:val="24"/>
          <w:szCs w:val="24"/>
          <w:lang w:val="en-US"/>
        </w:rPr>
      </w:pPr>
    </w:p>
    <w:p w:rsidR="00EB6890" w:rsidRPr="00EB6890" w:rsidRDefault="00EB6890" w:rsidP="00EB6890">
      <w:pPr>
        <w:rPr>
          <w:rFonts w:ascii="Times New Roman" w:hAnsi="Times New Roman" w:cs="Times New Roman"/>
          <w:sz w:val="24"/>
          <w:szCs w:val="24"/>
          <w:lang w:val="en-US"/>
        </w:rPr>
      </w:pPr>
      <w:r w:rsidRPr="00EB6890">
        <w:rPr>
          <w:rFonts w:ascii="Times New Roman" w:hAnsi="Times New Roman" w:cs="Times New Roman"/>
          <w:b/>
          <w:bCs/>
          <w:spacing w:val="-8"/>
          <w:sz w:val="24"/>
          <w:szCs w:val="24"/>
          <w:lang w:val="en-US"/>
        </w:rPr>
        <w:t xml:space="preserve">Section 9 </w:t>
      </w:r>
    </w:p>
    <w:p w:rsidR="00EB6890" w:rsidRPr="00EB6890" w:rsidRDefault="00EB6890" w:rsidP="00EB6890">
      <w:pPr>
        <w:rPr>
          <w:rFonts w:ascii="Times New Roman" w:hAnsi="Times New Roman" w:cs="Times New Roman"/>
          <w:sz w:val="24"/>
          <w:szCs w:val="24"/>
          <w:lang w:val="en-US"/>
        </w:rPr>
      </w:pPr>
      <w:r w:rsidRPr="00EB6890">
        <w:rPr>
          <w:rFonts w:ascii="Times New Roman" w:hAnsi="Times New Roman" w:cs="Times New Roman"/>
          <w:b/>
          <w:bCs/>
          <w:spacing w:val="-4"/>
          <w:sz w:val="24"/>
          <w:szCs w:val="24"/>
          <w:lang w:val="en-US"/>
        </w:rPr>
        <w:t xml:space="preserve">Place of offense </w:t>
      </w:r>
    </w:p>
    <w:p w:rsidR="00EB6890" w:rsidRPr="00EB6890" w:rsidRDefault="00EB6890" w:rsidP="00EB6890">
      <w:pPr>
        <w:rPr>
          <w:rFonts w:ascii="Times New Roman" w:hAnsi="Times New Roman" w:cs="Times New Roman"/>
          <w:sz w:val="24"/>
          <w:szCs w:val="24"/>
          <w:lang w:val="en-US"/>
        </w:rPr>
      </w:pPr>
      <w:r w:rsidRPr="00EB6890">
        <w:rPr>
          <w:rFonts w:ascii="Times New Roman" w:hAnsi="Times New Roman" w:cs="Times New Roman"/>
          <w:spacing w:val="-2"/>
          <w:sz w:val="24"/>
          <w:szCs w:val="24"/>
          <w:lang w:val="en-US"/>
        </w:rPr>
        <w:t xml:space="preserve">(1) An offense </w:t>
      </w:r>
      <w:proofErr w:type="gramStart"/>
      <w:r w:rsidRPr="00EB6890">
        <w:rPr>
          <w:rFonts w:ascii="Times New Roman" w:hAnsi="Times New Roman" w:cs="Times New Roman"/>
          <w:spacing w:val="-2"/>
          <w:sz w:val="24"/>
          <w:szCs w:val="24"/>
          <w:lang w:val="en-US"/>
        </w:rPr>
        <w:t>is deemed</w:t>
      </w:r>
      <w:proofErr w:type="gramEnd"/>
      <w:r w:rsidRPr="00EB6890">
        <w:rPr>
          <w:rFonts w:ascii="Times New Roman" w:hAnsi="Times New Roman" w:cs="Times New Roman"/>
          <w:spacing w:val="-2"/>
          <w:sz w:val="24"/>
          <w:szCs w:val="24"/>
          <w:lang w:val="en-US"/>
        </w:rPr>
        <w:t xml:space="preserve"> to have been committed at any location where the offender has acted or, in the case of his/her failure to act, should have acted, or where the result of the offense has occurred or should have occurred according to the offender’s concept. </w:t>
      </w:r>
    </w:p>
    <w:p w:rsidR="00EB6890" w:rsidRPr="00EB6890" w:rsidRDefault="00EB6890" w:rsidP="00EB6890">
      <w:pPr>
        <w:rPr>
          <w:rFonts w:ascii="Times New Roman" w:hAnsi="Times New Roman" w:cs="Times New Roman"/>
          <w:spacing w:val="-4"/>
          <w:sz w:val="24"/>
          <w:szCs w:val="24"/>
          <w:lang w:val="en-US"/>
        </w:rPr>
      </w:pPr>
      <w:r w:rsidRPr="00EB6890">
        <w:rPr>
          <w:rFonts w:ascii="Times New Roman" w:hAnsi="Times New Roman" w:cs="Times New Roman"/>
          <w:spacing w:val="-2"/>
          <w:sz w:val="24"/>
          <w:szCs w:val="24"/>
          <w:lang w:val="en-US"/>
        </w:rPr>
        <w:t xml:space="preserve">(2) Acts of complicity are deemed to have been committed not only at the place where the offense was committed, but also at any place where the accomplice has acted or, in the case of his/her failure to act, should have acted or where, according to his/her concept, the offense should have been committed. If the accomplice to an offense committed abroad acted within the territory of the Federal Republic of Germany, German criminal law shall apply to the complicity even if the act does not constitute a criminal offense according to the law of </w:t>
      </w:r>
      <w:r w:rsidRPr="00EB6890">
        <w:rPr>
          <w:rFonts w:ascii="Times New Roman" w:hAnsi="Times New Roman" w:cs="Times New Roman"/>
          <w:spacing w:val="-4"/>
          <w:sz w:val="24"/>
          <w:szCs w:val="24"/>
          <w:lang w:val="en-US"/>
        </w:rPr>
        <w:t xml:space="preserve">the location of its commission. </w:t>
      </w:r>
    </w:p>
    <w:p w:rsidR="00EB6890" w:rsidRPr="00EB6890" w:rsidRDefault="00EB6890" w:rsidP="00EB6890">
      <w:pPr>
        <w:rPr>
          <w:rFonts w:ascii="Times New Roman" w:hAnsi="Times New Roman" w:cs="Times New Roman"/>
          <w:spacing w:val="-4"/>
          <w:sz w:val="24"/>
          <w:szCs w:val="24"/>
          <w:lang w:val="en-US"/>
        </w:rPr>
      </w:pPr>
    </w:p>
    <w:p w:rsidR="00EB6890" w:rsidRPr="00EB6890" w:rsidRDefault="00EB6890" w:rsidP="00EB6890">
      <w:pPr>
        <w:rPr>
          <w:rFonts w:ascii="Times New Roman" w:hAnsi="Times New Roman" w:cs="Times New Roman"/>
          <w:b/>
          <w:bCs/>
          <w:sz w:val="24"/>
          <w:szCs w:val="24"/>
          <w:lang w:val="en-US"/>
        </w:rPr>
      </w:pPr>
      <w:r w:rsidRPr="00EB6890">
        <w:rPr>
          <w:rFonts w:ascii="Times New Roman" w:hAnsi="Times New Roman" w:cs="Times New Roman"/>
          <w:b/>
          <w:bCs/>
          <w:sz w:val="24"/>
          <w:szCs w:val="24"/>
          <w:lang w:val="en-US"/>
        </w:rPr>
        <w:t>Section 218</w:t>
      </w:r>
      <w:r w:rsidRPr="00EB6890">
        <w:rPr>
          <w:rFonts w:ascii="Times New Roman" w:hAnsi="Times New Roman" w:cs="Times New Roman"/>
          <w:b/>
          <w:bCs/>
          <w:sz w:val="24"/>
          <w:szCs w:val="24"/>
          <w:lang w:val="en-US"/>
        </w:rPr>
        <w:br/>
        <w:t>Abortion</w:t>
      </w:r>
    </w:p>
    <w:p w:rsidR="00EB6890" w:rsidRPr="00EB6890" w:rsidRDefault="00EB6890" w:rsidP="00EB6890">
      <w:pPr>
        <w:rPr>
          <w:rFonts w:ascii="Times New Roman" w:hAnsi="Times New Roman" w:cs="Times New Roman"/>
          <w:sz w:val="24"/>
          <w:szCs w:val="24"/>
          <w:lang w:val="en-US"/>
        </w:rPr>
      </w:pPr>
      <w:bookmarkStart w:id="1" w:name="p1822"/>
      <w:bookmarkEnd w:id="1"/>
      <w:r w:rsidRPr="00EB6890">
        <w:rPr>
          <w:rFonts w:ascii="Times New Roman" w:hAnsi="Times New Roman" w:cs="Times New Roman"/>
          <w:sz w:val="24"/>
          <w:szCs w:val="24"/>
          <w:lang w:val="en-US"/>
        </w:rPr>
        <w:t>(1) Whosoever terminates a pregnancy shall be liable to imprisonment not exceeding three years or a fine. Acts the effects of which occur before the conclusion of the nidation shall not be deemed to be an abortion within the meaning of this law.</w:t>
      </w:r>
    </w:p>
    <w:p w:rsidR="00EB6890" w:rsidRPr="00EB6890" w:rsidRDefault="00EB6890" w:rsidP="00EB6890">
      <w:pPr>
        <w:rPr>
          <w:rFonts w:ascii="Times New Roman" w:hAnsi="Times New Roman" w:cs="Times New Roman"/>
          <w:sz w:val="24"/>
          <w:szCs w:val="24"/>
          <w:lang w:val="en-US"/>
        </w:rPr>
      </w:pPr>
      <w:bookmarkStart w:id="2" w:name="p1823"/>
      <w:bookmarkEnd w:id="2"/>
      <w:r w:rsidRPr="00EB6890">
        <w:rPr>
          <w:rFonts w:ascii="Times New Roman" w:hAnsi="Times New Roman" w:cs="Times New Roman"/>
          <w:sz w:val="24"/>
          <w:szCs w:val="24"/>
          <w:lang w:val="en-US"/>
        </w:rPr>
        <w:t>(2) In especially serious cases the penalty shall be imprisonment from six months to five years. An especially serious case typically occurs if the offender</w:t>
      </w:r>
    </w:p>
    <w:p w:rsidR="00EB6890" w:rsidRPr="00EB6890" w:rsidRDefault="00EB6890" w:rsidP="00EB6890">
      <w:pPr>
        <w:rPr>
          <w:rFonts w:ascii="Times New Roman" w:hAnsi="Times New Roman" w:cs="Times New Roman"/>
          <w:sz w:val="24"/>
          <w:szCs w:val="24"/>
          <w:lang w:val="en-US"/>
        </w:rPr>
      </w:pPr>
      <w:bookmarkStart w:id="3" w:name="p1824"/>
      <w:bookmarkEnd w:id="3"/>
      <w:r w:rsidRPr="00EB6890">
        <w:rPr>
          <w:rFonts w:ascii="Times New Roman" w:hAnsi="Times New Roman" w:cs="Times New Roman"/>
          <w:sz w:val="24"/>
          <w:szCs w:val="24"/>
          <w:lang w:val="en-US"/>
        </w:rPr>
        <w:t>1.  acts against the will of the pregnant woman; or</w:t>
      </w:r>
    </w:p>
    <w:p w:rsidR="00EB6890" w:rsidRPr="00EB6890" w:rsidRDefault="00EB6890" w:rsidP="00EB6890">
      <w:pPr>
        <w:rPr>
          <w:rFonts w:ascii="Times New Roman" w:hAnsi="Times New Roman" w:cs="Times New Roman"/>
          <w:sz w:val="24"/>
          <w:szCs w:val="24"/>
          <w:lang w:val="en-US"/>
        </w:rPr>
      </w:pPr>
      <w:bookmarkStart w:id="4" w:name="p1825"/>
      <w:bookmarkEnd w:id="4"/>
      <w:r w:rsidRPr="00EB6890">
        <w:rPr>
          <w:rFonts w:ascii="Times New Roman" w:hAnsi="Times New Roman" w:cs="Times New Roman"/>
          <w:sz w:val="24"/>
          <w:szCs w:val="24"/>
          <w:lang w:val="en-US"/>
        </w:rPr>
        <w:t>2.  through gross negligence causes a risk of death or serious injury to the pregnant woman.</w:t>
      </w:r>
    </w:p>
    <w:p w:rsidR="00EB6890" w:rsidRPr="00EB6890" w:rsidRDefault="00EB6890" w:rsidP="00EB6890">
      <w:pPr>
        <w:rPr>
          <w:rFonts w:ascii="Times New Roman" w:hAnsi="Times New Roman" w:cs="Times New Roman"/>
          <w:sz w:val="24"/>
          <w:szCs w:val="24"/>
          <w:lang w:val="en-US"/>
        </w:rPr>
      </w:pPr>
      <w:bookmarkStart w:id="5" w:name="p1826"/>
      <w:bookmarkEnd w:id="5"/>
      <w:r w:rsidRPr="00EB6890">
        <w:rPr>
          <w:rFonts w:ascii="Times New Roman" w:hAnsi="Times New Roman" w:cs="Times New Roman"/>
          <w:sz w:val="24"/>
          <w:szCs w:val="24"/>
          <w:lang w:val="en-US"/>
        </w:rPr>
        <w:t>(3) If the act is committed by the pregnant woman the penalty shall be imprisonment not exceeding one year or a fine.</w:t>
      </w:r>
    </w:p>
    <w:p w:rsidR="00EB6890" w:rsidRPr="00EB6890" w:rsidRDefault="00EB6890" w:rsidP="00EB6890">
      <w:pPr>
        <w:rPr>
          <w:rFonts w:ascii="Times New Roman" w:hAnsi="Times New Roman" w:cs="Times New Roman"/>
          <w:sz w:val="24"/>
          <w:szCs w:val="24"/>
          <w:lang w:val="en-US"/>
        </w:rPr>
      </w:pPr>
      <w:bookmarkStart w:id="6" w:name="p1827"/>
      <w:bookmarkEnd w:id="6"/>
      <w:r w:rsidRPr="00EB6890">
        <w:rPr>
          <w:rFonts w:ascii="Times New Roman" w:hAnsi="Times New Roman" w:cs="Times New Roman"/>
          <w:sz w:val="24"/>
          <w:szCs w:val="24"/>
          <w:lang w:val="en-US"/>
        </w:rPr>
        <w:t>(4) The attempt shall be punishable. The pregnant woman shall not be liable for attempt.</w:t>
      </w:r>
    </w:p>
    <w:p w:rsidR="00EB6890" w:rsidRPr="00EB6890" w:rsidRDefault="00EB6890" w:rsidP="00EB6890">
      <w:pPr>
        <w:rPr>
          <w:rFonts w:ascii="Times New Roman" w:hAnsi="Times New Roman" w:cs="Times New Roman"/>
          <w:sz w:val="24"/>
          <w:szCs w:val="24"/>
          <w:lang w:val="en-US"/>
        </w:rPr>
      </w:pPr>
    </w:p>
    <w:p w:rsidR="00EB6890" w:rsidRPr="00EB6890" w:rsidRDefault="00EB6890" w:rsidP="00EB6890">
      <w:pPr>
        <w:rPr>
          <w:rFonts w:ascii="Times New Roman" w:hAnsi="Times New Roman" w:cs="Times New Roman"/>
          <w:b/>
          <w:bCs/>
          <w:sz w:val="24"/>
          <w:szCs w:val="24"/>
          <w:lang w:val="en-US"/>
        </w:rPr>
      </w:pPr>
      <w:r w:rsidRPr="00EB6890">
        <w:rPr>
          <w:rFonts w:ascii="Times New Roman" w:hAnsi="Times New Roman" w:cs="Times New Roman"/>
          <w:b/>
          <w:bCs/>
          <w:sz w:val="24"/>
          <w:szCs w:val="24"/>
          <w:lang w:val="en-US"/>
        </w:rPr>
        <w:lastRenderedPageBreak/>
        <w:t>Section 223</w:t>
      </w:r>
      <w:r w:rsidRPr="00EB6890">
        <w:rPr>
          <w:rFonts w:ascii="Times New Roman" w:hAnsi="Times New Roman" w:cs="Times New Roman"/>
          <w:b/>
          <w:bCs/>
          <w:sz w:val="24"/>
          <w:szCs w:val="24"/>
          <w:lang w:val="en-US"/>
        </w:rPr>
        <w:br/>
        <w:t>Causing bodily harm</w:t>
      </w:r>
    </w:p>
    <w:p w:rsidR="00EB6890" w:rsidRPr="00EB6890" w:rsidRDefault="00EB6890" w:rsidP="00EB6890">
      <w:pPr>
        <w:rPr>
          <w:rFonts w:ascii="Times New Roman" w:hAnsi="Times New Roman" w:cs="Times New Roman"/>
          <w:sz w:val="24"/>
          <w:szCs w:val="24"/>
          <w:lang w:val="en-US"/>
        </w:rPr>
      </w:pPr>
      <w:bookmarkStart w:id="7" w:name="p1874"/>
      <w:bookmarkEnd w:id="7"/>
      <w:r w:rsidRPr="00EB6890">
        <w:rPr>
          <w:rFonts w:ascii="Times New Roman" w:hAnsi="Times New Roman" w:cs="Times New Roman"/>
          <w:sz w:val="24"/>
          <w:szCs w:val="24"/>
          <w:lang w:val="en-US"/>
        </w:rPr>
        <w:t>(1) Whosoever physically assaults or damages the health of another person, shall be liable to imprisonment not exceeding five years or a fine.</w:t>
      </w:r>
    </w:p>
    <w:p w:rsidR="00EB6890" w:rsidRPr="00EB6890" w:rsidRDefault="00EB6890" w:rsidP="00EB6890">
      <w:pPr>
        <w:rPr>
          <w:rFonts w:ascii="Times New Roman" w:hAnsi="Times New Roman" w:cs="Times New Roman"/>
          <w:sz w:val="24"/>
          <w:szCs w:val="24"/>
          <w:lang w:val="en-US"/>
        </w:rPr>
      </w:pPr>
      <w:bookmarkStart w:id="8" w:name="p1875"/>
      <w:bookmarkEnd w:id="8"/>
      <w:r w:rsidRPr="00EB6890">
        <w:rPr>
          <w:rFonts w:ascii="Times New Roman" w:hAnsi="Times New Roman" w:cs="Times New Roman"/>
          <w:sz w:val="24"/>
          <w:szCs w:val="24"/>
          <w:lang w:val="en-US"/>
        </w:rPr>
        <w:t>(2) The attempt shall be punishable.</w:t>
      </w:r>
    </w:p>
    <w:p w:rsidR="00EB6890" w:rsidRDefault="00EB6890" w:rsidP="00EB6890">
      <w:pPr>
        <w:rPr>
          <w:rFonts w:ascii="Times New Roman" w:hAnsi="Times New Roman" w:cs="Times New Roman"/>
          <w:b/>
          <w:bCs/>
          <w:sz w:val="24"/>
          <w:szCs w:val="24"/>
          <w:lang w:val="en-US"/>
        </w:rPr>
      </w:pPr>
    </w:p>
    <w:p w:rsidR="00EB6890" w:rsidRPr="00EB6890" w:rsidRDefault="00EB6890" w:rsidP="00EB6890">
      <w:pPr>
        <w:rPr>
          <w:rFonts w:ascii="Times New Roman" w:hAnsi="Times New Roman" w:cs="Times New Roman"/>
          <w:b/>
          <w:bCs/>
          <w:sz w:val="24"/>
          <w:szCs w:val="24"/>
          <w:lang w:val="en-US"/>
        </w:rPr>
      </w:pPr>
      <w:r w:rsidRPr="00EB6890">
        <w:rPr>
          <w:rFonts w:ascii="Times New Roman" w:hAnsi="Times New Roman" w:cs="Times New Roman"/>
          <w:b/>
          <w:bCs/>
          <w:sz w:val="24"/>
          <w:szCs w:val="24"/>
          <w:lang w:val="en-US"/>
        </w:rPr>
        <w:t>Section 226</w:t>
      </w:r>
      <w:r w:rsidRPr="00EB6890">
        <w:rPr>
          <w:rFonts w:ascii="Times New Roman" w:hAnsi="Times New Roman" w:cs="Times New Roman"/>
          <w:b/>
          <w:bCs/>
          <w:sz w:val="24"/>
          <w:szCs w:val="24"/>
          <w:lang w:val="en-US"/>
        </w:rPr>
        <w:br/>
        <w:t>Causing grievous bodily harm</w:t>
      </w:r>
    </w:p>
    <w:p w:rsidR="00EB6890" w:rsidRPr="00EB6890" w:rsidRDefault="00EB6890" w:rsidP="00EB6890">
      <w:pPr>
        <w:rPr>
          <w:rFonts w:ascii="Times New Roman" w:hAnsi="Times New Roman" w:cs="Times New Roman"/>
          <w:sz w:val="24"/>
          <w:szCs w:val="24"/>
          <w:lang w:val="en-US"/>
        </w:rPr>
      </w:pPr>
      <w:bookmarkStart w:id="9" w:name="p1898"/>
      <w:bookmarkEnd w:id="9"/>
      <w:r w:rsidRPr="00EB6890">
        <w:rPr>
          <w:rFonts w:ascii="Times New Roman" w:hAnsi="Times New Roman" w:cs="Times New Roman"/>
          <w:sz w:val="24"/>
          <w:szCs w:val="24"/>
          <w:lang w:val="en-US"/>
        </w:rPr>
        <w:t>(1) If the injury results in the victim</w:t>
      </w:r>
    </w:p>
    <w:p w:rsidR="00EB6890" w:rsidRPr="00EB6890" w:rsidRDefault="00EB6890" w:rsidP="00EB6890">
      <w:pPr>
        <w:rPr>
          <w:rFonts w:ascii="Times New Roman" w:hAnsi="Times New Roman" w:cs="Times New Roman"/>
          <w:sz w:val="24"/>
          <w:szCs w:val="24"/>
          <w:lang w:val="en-US"/>
        </w:rPr>
      </w:pPr>
      <w:bookmarkStart w:id="10" w:name="p1899"/>
      <w:bookmarkEnd w:id="10"/>
      <w:r w:rsidRPr="00EB6890">
        <w:rPr>
          <w:rFonts w:ascii="Times New Roman" w:hAnsi="Times New Roman" w:cs="Times New Roman"/>
          <w:sz w:val="24"/>
          <w:szCs w:val="24"/>
          <w:lang w:val="en-US"/>
        </w:rPr>
        <w:t>1.  losing his sight in one eye or in both eyes, his hearing, his speech or his ability to procreate;</w:t>
      </w:r>
    </w:p>
    <w:p w:rsidR="00EB6890" w:rsidRPr="00EB6890" w:rsidRDefault="00EB6890" w:rsidP="00EB6890">
      <w:pPr>
        <w:rPr>
          <w:rFonts w:ascii="Times New Roman" w:hAnsi="Times New Roman" w:cs="Times New Roman"/>
          <w:sz w:val="24"/>
          <w:szCs w:val="24"/>
          <w:lang w:val="en-US"/>
        </w:rPr>
      </w:pPr>
      <w:bookmarkStart w:id="11" w:name="p1900"/>
      <w:bookmarkEnd w:id="11"/>
      <w:r w:rsidRPr="00EB6890">
        <w:rPr>
          <w:rFonts w:ascii="Times New Roman" w:hAnsi="Times New Roman" w:cs="Times New Roman"/>
          <w:sz w:val="24"/>
          <w:szCs w:val="24"/>
          <w:lang w:val="en-US"/>
        </w:rPr>
        <w:t>2.  losing or losing permanently the ability to use an important member;</w:t>
      </w:r>
    </w:p>
    <w:p w:rsidR="00EB6890" w:rsidRPr="00EB6890" w:rsidRDefault="00EB6890" w:rsidP="00EB6890">
      <w:pPr>
        <w:rPr>
          <w:rFonts w:ascii="Times New Roman" w:hAnsi="Times New Roman" w:cs="Times New Roman"/>
          <w:sz w:val="24"/>
          <w:szCs w:val="24"/>
          <w:lang w:val="en-US"/>
        </w:rPr>
      </w:pPr>
      <w:bookmarkStart w:id="12" w:name="p1901"/>
      <w:bookmarkEnd w:id="12"/>
      <w:r w:rsidRPr="00EB6890">
        <w:rPr>
          <w:rFonts w:ascii="Times New Roman" w:hAnsi="Times New Roman" w:cs="Times New Roman"/>
          <w:sz w:val="24"/>
          <w:szCs w:val="24"/>
          <w:lang w:val="en-US"/>
        </w:rPr>
        <w:t xml:space="preserve">3.  being permanently and seriously disfigured or contracting a lingering illness, becoming </w:t>
      </w:r>
      <w:proofErr w:type="spellStart"/>
      <w:r w:rsidRPr="00EB6890">
        <w:rPr>
          <w:rFonts w:ascii="Times New Roman" w:hAnsi="Times New Roman" w:cs="Times New Roman"/>
          <w:sz w:val="24"/>
          <w:szCs w:val="24"/>
          <w:lang w:val="en-US"/>
        </w:rPr>
        <w:t>paralysed</w:t>
      </w:r>
      <w:proofErr w:type="spellEnd"/>
      <w:r w:rsidRPr="00EB6890">
        <w:rPr>
          <w:rFonts w:ascii="Times New Roman" w:hAnsi="Times New Roman" w:cs="Times New Roman"/>
          <w:sz w:val="24"/>
          <w:szCs w:val="24"/>
          <w:lang w:val="en-US"/>
        </w:rPr>
        <w:t>, mentally ill or disabled,</w:t>
      </w:r>
    </w:p>
    <w:p w:rsidR="00EB6890" w:rsidRPr="00EB6890" w:rsidRDefault="00EB6890" w:rsidP="00EB6890">
      <w:pPr>
        <w:rPr>
          <w:rFonts w:ascii="Times New Roman" w:hAnsi="Times New Roman" w:cs="Times New Roman"/>
          <w:sz w:val="24"/>
          <w:szCs w:val="24"/>
          <w:lang w:val="en-US"/>
        </w:rPr>
      </w:pPr>
      <w:bookmarkStart w:id="13" w:name="p1902"/>
      <w:bookmarkEnd w:id="13"/>
      <w:r w:rsidRPr="00EB6890">
        <w:rPr>
          <w:rFonts w:ascii="Times New Roman" w:hAnsi="Times New Roman" w:cs="Times New Roman"/>
          <w:sz w:val="24"/>
          <w:szCs w:val="24"/>
          <w:lang w:val="en-US"/>
        </w:rPr>
        <w:t>the penalty shall be imprisonment from one to ten years.</w:t>
      </w:r>
    </w:p>
    <w:p w:rsidR="00EB6890" w:rsidRPr="00EB6890" w:rsidRDefault="00EB6890" w:rsidP="00EB6890">
      <w:pPr>
        <w:rPr>
          <w:rFonts w:ascii="Times New Roman" w:hAnsi="Times New Roman" w:cs="Times New Roman"/>
          <w:sz w:val="24"/>
          <w:szCs w:val="24"/>
          <w:lang w:val="en-US"/>
        </w:rPr>
      </w:pPr>
      <w:bookmarkStart w:id="14" w:name="p1903"/>
      <w:bookmarkEnd w:id="14"/>
      <w:r w:rsidRPr="00EB6890">
        <w:rPr>
          <w:rFonts w:ascii="Times New Roman" w:hAnsi="Times New Roman" w:cs="Times New Roman"/>
          <w:sz w:val="24"/>
          <w:szCs w:val="24"/>
          <w:lang w:val="en-US"/>
        </w:rPr>
        <w:t>(2) If the offender intentionally or knowingly causes one of the results indicated in subsection (1) above the penalty shall be imprisonment of not less than three years.</w:t>
      </w:r>
    </w:p>
    <w:p w:rsidR="00EB6890" w:rsidRPr="00EB6890" w:rsidRDefault="00EB6890" w:rsidP="00EB6890">
      <w:pPr>
        <w:rPr>
          <w:rFonts w:ascii="Times New Roman" w:hAnsi="Times New Roman" w:cs="Times New Roman"/>
          <w:sz w:val="24"/>
          <w:szCs w:val="24"/>
          <w:lang w:val="en-US"/>
        </w:rPr>
      </w:pPr>
      <w:bookmarkStart w:id="15" w:name="p1904"/>
      <w:bookmarkEnd w:id="15"/>
      <w:r w:rsidRPr="00EB6890">
        <w:rPr>
          <w:rFonts w:ascii="Times New Roman" w:hAnsi="Times New Roman" w:cs="Times New Roman"/>
          <w:sz w:val="24"/>
          <w:szCs w:val="24"/>
          <w:lang w:val="en-US"/>
        </w:rPr>
        <w:t>(3) In less serious cases under subsection (1) above the penalty shall be imprisonment from six months to five years, in less serious cases under subsection (2) above imprisonment from one to ten years.</w:t>
      </w:r>
    </w:p>
    <w:p w:rsidR="00EB6890" w:rsidRPr="000A051F" w:rsidRDefault="00EB6890" w:rsidP="00EB6890">
      <w:pPr>
        <w:widowControl w:val="0"/>
        <w:autoSpaceDE w:val="0"/>
        <w:autoSpaceDN w:val="0"/>
        <w:adjustRightInd w:val="0"/>
        <w:spacing w:after="0" w:line="230" w:lineRule="exact"/>
        <w:ind w:left="3" w:right="5132"/>
        <w:rPr>
          <w:rFonts w:ascii="Times New Roman" w:hAnsi="Times New Roman" w:cs="Times New Roman"/>
          <w:sz w:val="24"/>
          <w:szCs w:val="24"/>
          <w:lang w:val="en-US"/>
        </w:rPr>
      </w:pPr>
    </w:p>
    <w:p w:rsidR="00EB6890" w:rsidRPr="00EB6890" w:rsidRDefault="00EB6890">
      <w:pPr>
        <w:rPr>
          <w:lang w:val="en-US"/>
        </w:rPr>
      </w:pPr>
    </w:p>
    <w:sectPr w:rsidR="00EB6890" w:rsidRPr="00EB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90"/>
    <w:rsid w:val="002A0BC7"/>
    <w:rsid w:val="003E443E"/>
    <w:rsid w:val="00661BD7"/>
    <w:rsid w:val="006902CD"/>
    <w:rsid w:val="006D1C11"/>
    <w:rsid w:val="00BC66ED"/>
    <w:rsid w:val="00EB6890"/>
    <w:rsid w:val="00EE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C21E"/>
  <w15:chartTrackingRefBased/>
  <w15:docId w15:val="{C1874832-9D29-4E70-8CD2-2BB2B20A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890"/>
    <w:pPr>
      <w:spacing w:after="200" w:line="276" w:lineRule="auto"/>
    </w:pPr>
    <w:rPr>
      <w:rFonts w:ascii="Calibri" w:eastAsia="Times New Roman" w:hAnsi="Calibri" w:cs="Calibri"/>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6890"/>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B689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877281">
      <w:bodyDiv w:val="1"/>
      <w:marLeft w:val="0"/>
      <w:marRight w:val="0"/>
      <w:marTop w:val="0"/>
      <w:marBottom w:val="0"/>
      <w:divBdr>
        <w:top w:val="none" w:sz="0" w:space="0" w:color="auto"/>
        <w:left w:val="none" w:sz="0" w:space="0" w:color="auto"/>
        <w:bottom w:val="none" w:sz="0" w:space="0" w:color="auto"/>
        <w:right w:val="none" w:sz="0" w:space="0" w:color="auto"/>
      </w:divBdr>
    </w:div>
    <w:div w:id="1274359879">
      <w:bodyDiv w:val="1"/>
      <w:marLeft w:val="0"/>
      <w:marRight w:val="0"/>
      <w:marTop w:val="0"/>
      <w:marBottom w:val="0"/>
      <w:divBdr>
        <w:top w:val="none" w:sz="0" w:space="0" w:color="auto"/>
        <w:left w:val="none" w:sz="0" w:space="0" w:color="auto"/>
        <w:bottom w:val="none" w:sz="0" w:space="0" w:color="auto"/>
        <w:right w:val="none" w:sz="0" w:space="0" w:color="auto"/>
      </w:divBdr>
    </w:div>
    <w:div w:id="210468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Bond</dc:creator>
  <cp:keywords/>
  <dc:description/>
  <cp:lastModifiedBy>Romano, Cesare</cp:lastModifiedBy>
  <cp:revision>3</cp:revision>
  <dcterms:created xsi:type="dcterms:W3CDTF">2018-07-02T17:06:00Z</dcterms:created>
  <dcterms:modified xsi:type="dcterms:W3CDTF">2019-11-18T17:22:00Z</dcterms:modified>
</cp:coreProperties>
</file>